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0EC24CAC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4AFAD54" w14:textId="029191C1" w:rsidR="00D1633D" w:rsidRPr="00E61058" w:rsidRDefault="00D149AB" w:rsidP="00E61058">
            <w:pPr>
              <w:pStyle w:val="Title"/>
              <w:framePr w:hSpace="0" w:wrap="auto" w:vAnchor="margin" w:hAnchor="text" w:yAlign="inline"/>
            </w:pPr>
            <w:r>
              <w:t>Movement Screen</w:t>
            </w:r>
          </w:p>
        </w:tc>
        <w:tc>
          <w:tcPr>
            <w:tcW w:w="4325" w:type="dxa"/>
          </w:tcPr>
          <w:p w14:paraId="429950EC" w14:textId="77777777" w:rsidR="00903242" w:rsidRDefault="00903242" w:rsidP="0020521C">
            <w:pPr>
              <w:pStyle w:val="BodyAPTA"/>
            </w:pPr>
          </w:p>
        </w:tc>
      </w:tr>
    </w:tbl>
    <w:p w14:paraId="7F047D9B" w14:textId="72089D13" w:rsidR="00C305C9" w:rsidRPr="00D149AB" w:rsidRDefault="00D149AB" w:rsidP="00D149AB">
      <w:pPr>
        <w:pStyle w:val="Heading1"/>
        <w:spacing w:before="0"/>
        <w:rPr>
          <w:b w:val="0"/>
        </w:rPr>
      </w:pPr>
      <w:r w:rsidRPr="00D149AB">
        <w:rPr>
          <w:b w:val="0"/>
          <w:color w:val="3F4444" w:themeColor="text1"/>
        </w:rPr>
        <w:t xml:space="preserve">The movement screen is a </w:t>
      </w:r>
      <w:r w:rsidRPr="00315F5F">
        <w:rPr>
          <w:b w:val="0"/>
          <w:color w:val="3F4444" w:themeColor="text1"/>
        </w:rPr>
        <w:t>tool</w:t>
      </w:r>
      <w:r w:rsidRPr="00D149AB">
        <w:rPr>
          <w:b w:val="0"/>
          <w:color w:val="3F4444" w:themeColor="text1"/>
        </w:rPr>
        <w:t xml:space="preserve"> designed to detect movement impairments observed during functional task</w:t>
      </w:r>
      <w:r w:rsidR="0034444A">
        <w:rPr>
          <w:b w:val="0"/>
          <w:color w:val="3F4444" w:themeColor="text1"/>
        </w:rPr>
        <w:t xml:space="preserve">s and </w:t>
      </w:r>
      <w:r w:rsidRPr="00D149AB">
        <w:rPr>
          <w:b w:val="0"/>
          <w:color w:val="3F4444" w:themeColor="text1"/>
        </w:rPr>
        <w:t xml:space="preserve">activities that will help </w:t>
      </w:r>
      <w:r w:rsidR="0034444A">
        <w:rPr>
          <w:b w:val="0"/>
          <w:color w:val="3F4444" w:themeColor="text1"/>
        </w:rPr>
        <w:t>you</w:t>
      </w:r>
      <w:r w:rsidRPr="00D149AB">
        <w:rPr>
          <w:b w:val="0"/>
          <w:color w:val="3F4444" w:themeColor="text1"/>
        </w:rPr>
        <w:t xml:space="preserve"> decide which additional tests and measures to include in the patient and client examination. The screen is designed to be used for all populations and in all settings</w:t>
      </w:r>
      <w:r w:rsidR="0034444A">
        <w:rPr>
          <w:b w:val="0"/>
          <w:color w:val="3F4444" w:themeColor="text1"/>
        </w:rPr>
        <w:t>. It’s</w:t>
      </w:r>
      <w:r w:rsidRPr="00D149AB">
        <w:rPr>
          <w:b w:val="0"/>
          <w:color w:val="3F4444" w:themeColor="text1"/>
        </w:rPr>
        <w:t xml:space="preserve"> recommend</w:t>
      </w:r>
      <w:r w:rsidR="0034444A">
        <w:rPr>
          <w:b w:val="0"/>
          <w:color w:val="3F4444" w:themeColor="text1"/>
        </w:rPr>
        <w:t>ed</w:t>
      </w:r>
      <w:r w:rsidRPr="00D149AB">
        <w:rPr>
          <w:b w:val="0"/>
          <w:color w:val="3F4444" w:themeColor="text1"/>
        </w:rPr>
        <w:t xml:space="preserve"> that, where possible, </w:t>
      </w:r>
      <w:r w:rsidR="0034444A">
        <w:rPr>
          <w:b w:val="0"/>
          <w:color w:val="3F4444" w:themeColor="text1"/>
        </w:rPr>
        <w:t xml:space="preserve">the patient or client performs </w:t>
      </w:r>
      <w:r w:rsidRPr="00D149AB">
        <w:rPr>
          <w:b w:val="0"/>
          <w:color w:val="3F4444" w:themeColor="text1"/>
        </w:rPr>
        <w:t xml:space="preserve">all tasks so </w:t>
      </w:r>
      <w:r w:rsidR="0034444A">
        <w:rPr>
          <w:b w:val="0"/>
          <w:color w:val="3F4444" w:themeColor="text1"/>
        </w:rPr>
        <w:t>you do</w:t>
      </w:r>
      <w:r w:rsidR="0034444A" w:rsidRPr="00D149AB">
        <w:rPr>
          <w:b w:val="0"/>
          <w:color w:val="3F4444" w:themeColor="text1"/>
        </w:rPr>
        <w:t xml:space="preserve"> </w:t>
      </w:r>
      <w:r w:rsidRPr="00D149AB">
        <w:rPr>
          <w:b w:val="0"/>
          <w:color w:val="3F4444" w:themeColor="text1"/>
        </w:rPr>
        <w:t xml:space="preserve">not miss relevant issues in systems/areas that you would not automatically think to assess. Since this is a screen and </w:t>
      </w:r>
      <w:r w:rsidRPr="00315F5F">
        <w:rPr>
          <w:bCs/>
          <w:color w:val="3F4444" w:themeColor="text1"/>
        </w:rPr>
        <w:t>not</w:t>
      </w:r>
      <w:r w:rsidRPr="00D149AB">
        <w:rPr>
          <w:b w:val="0"/>
          <w:color w:val="3F4444" w:themeColor="text1"/>
        </w:rPr>
        <w:t xml:space="preserve"> a comprehensive examination, standardized instructions are not included as to how to perform these tasks. When observing the movement</w:t>
      </w:r>
      <w:r w:rsidR="007B4A0F">
        <w:rPr>
          <w:b w:val="0"/>
          <w:color w:val="3F4444" w:themeColor="text1"/>
        </w:rPr>
        <w:t>,</w:t>
      </w:r>
      <w:r w:rsidRPr="00D149AB">
        <w:rPr>
          <w:b w:val="0"/>
          <w:color w:val="3F4444" w:themeColor="text1"/>
        </w:rPr>
        <w:t xml:space="preserve"> the following may be used as a guide:</w:t>
      </w:r>
    </w:p>
    <w:tbl>
      <w:tblPr>
        <w:tblStyle w:val="TableGrid2"/>
        <w:tblpPr w:leftFromText="180" w:rightFromText="180" w:vertAnchor="text" w:horzAnchor="margin" w:tblpY="51"/>
        <w:tblW w:w="10255" w:type="dxa"/>
        <w:tblLayout w:type="fixed"/>
        <w:tblLook w:val="04A0" w:firstRow="1" w:lastRow="0" w:firstColumn="1" w:lastColumn="0" w:noHBand="0" w:noVBand="1"/>
      </w:tblPr>
      <w:tblGrid>
        <w:gridCol w:w="3325"/>
        <w:gridCol w:w="6930"/>
      </w:tblGrid>
      <w:tr w:rsidR="00D149AB" w:rsidRPr="00A64729" w14:paraId="7A542A09" w14:textId="77777777" w:rsidTr="00315F5F">
        <w:trPr>
          <w:trHeight w:val="432"/>
        </w:trPr>
        <w:tc>
          <w:tcPr>
            <w:tcW w:w="3325" w:type="dxa"/>
            <w:shd w:val="clear" w:color="auto" w:fill="005587" w:themeFill="accent5"/>
          </w:tcPr>
          <w:p w14:paraId="5E4CCF99" w14:textId="77777777" w:rsidR="00D149AB" w:rsidRPr="00A64729" w:rsidRDefault="00D149AB" w:rsidP="001D6492">
            <w:pPr>
              <w:spacing w:after="0"/>
              <w:rPr>
                <w:rFonts w:cs="Arial"/>
                <w:b/>
                <w:color w:val="FFFFFF" w:themeColor="background1"/>
                <w:szCs w:val="20"/>
              </w:rPr>
            </w:pPr>
            <w:r w:rsidRPr="00A64729">
              <w:rPr>
                <w:rFonts w:cs="Arial"/>
                <w:b/>
                <w:color w:val="FFFFFF" w:themeColor="background1"/>
                <w:szCs w:val="20"/>
              </w:rPr>
              <w:t>Quality of Movement to Observe</w:t>
            </w:r>
          </w:p>
        </w:tc>
        <w:tc>
          <w:tcPr>
            <w:tcW w:w="6930" w:type="dxa"/>
            <w:shd w:val="clear" w:color="auto" w:fill="005587" w:themeFill="accent5"/>
          </w:tcPr>
          <w:p w14:paraId="43C51219" w14:textId="77777777" w:rsidR="00D149AB" w:rsidRPr="00A64729" w:rsidRDefault="00D149AB" w:rsidP="001D6492">
            <w:pPr>
              <w:spacing w:after="0"/>
              <w:rPr>
                <w:rFonts w:cs="Arial"/>
                <w:b/>
                <w:color w:val="FFFFFF" w:themeColor="background1"/>
                <w:szCs w:val="20"/>
              </w:rPr>
            </w:pPr>
            <w:r w:rsidRPr="00A64729">
              <w:rPr>
                <w:rFonts w:cs="Arial"/>
                <w:b/>
                <w:color w:val="FFFFFF" w:themeColor="background1"/>
                <w:szCs w:val="20"/>
              </w:rPr>
              <w:t xml:space="preserve">Description </w:t>
            </w:r>
          </w:p>
        </w:tc>
      </w:tr>
      <w:tr w:rsidR="00D149AB" w:rsidRPr="00A64729" w14:paraId="06F2ED59" w14:textId="77777777" w:rsidTr="00315F5F">
        <w:trPr>
          <w:trHeight w:val="432"/>
        </w:trPr>
        <w:tc>
          <w:tcPr>
            <w:tcW w:w="3325" w:type="dxa"/>
          </w:tcPr>
          <w:p w14:paraId="09DD9D20" w14:textId="77777777" w:rsidR="00D149AB" w:rsidRPr="00A64729" w:rsidRDefault="00D149AB" w:rsidP="001D6492">
            <w:pPr>
              <w:rPr>
                <w:rFonts w:cs="Arial"/>
                <w:bCs/>
                <w:szCs w:val="20"/>
              </w:rPr>
            </w:pPr>
            <w:r w:rsidRPr="00A64729">
              <w:rPr>
                <w:rFonts w:cs="Arial"/>
                <w:bCs/>
                <w:szCs w:val="20"/>
              </w:rPr>
              <w:t>Speed of Movement</w:t>
            </w:r>
          </w:p>
        </w:tc>
        <w:tc>
          <w:tcPr>
            <w:tcW w:w="6930" w:type="dxa"/>
          </w:tcPr>
          <w:p w14:paraId="15E17FDD" w14:textId="77777777" w:rsidR="00D149AB" w:rsidRPr="00A64729" w:rsidRDefault="00D149AB" w:rsidP="001D6492">
            <w:pPr>
              <w:rPr>
                <w:rFonts w:cs="Arial"/>
                <w:szCs w:val="20"/>
              </w:rPr>
            </w:pPr>
            <w:r w:rsidRPr="00A64729">
              <w:rPr>
                <w:rFonts w:cs="Arial"/>
                <w:szCs w:val="20"/>
              </w:rPr>
              <w:t>Time to complete the task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D149AB" w:rsidRPr="00A64729" w14:paraId="625A5755" w14:textId="77777777" w:rsidTr="00315F5F">
        <w:trPr>
          <w:trHeight w:val="432"/>
        </w:trPr>
        <w:tc>
          <w:tcPr>
            <w:tcW w:w="3325" w:type="dxa"/>
          </w:tcPr>
          <w:p w14:paraId="30881B51" w14:textId="77777777" w:rsidR="00D149AB" w:rsidRPr="00A64729" w:rsidRDefault="00D149AB" w:rsidP="001D6492">
            <w:pPr>
              <w:rPr>
                <w:rFonts w:cs="Arial"/>
                <w:bCs/>
                <w:szCs w:val="20"/>
              </w:rPr>
            </w:pPr>
            <w:r w:rsidRPr="00A64729">
              <w:rPr>
                <w:rFonts w:cs="Arial"/>
                <w:bCs/>
                <w:szCs w:val="20"/>
              </w:rPr>
              <w:t xml:space="preserve">Amount of Movement </w:t>
            </w:r>
          </w:p>
        </w:tc>
        <w:tc>
          <w:tcPr>
            <w:tcW w:w="6930" w:type="dxa"/>
          </w:tcPr>
          <w:p w14:paraId="708CBDCD" w14:textId="77777777" w:rsidR="00D149AB" w:rsidRPr="00A64729" w:rsidRDefault="00D149AB" w:rsidP="001D6492">
            <w:pPr>
              <w:rPr>
                <w:rFonts w:cs="Arial"/>
                <w:szCs w:val="20"/>
              </w:rPr>
            </w:pPr>
            <w:r w:rsidRPr="00A64729">
              <w:rPr>
                <w:rFonts w:cs="Arial"/>
                <w:szCs w:val="20"/>
              </w:rPr>
              <w:t>Amplitude, excursion, ROM of movement required to complete the activity.</w:t>
            </w:r>
          </w:p>
        </w:tc>
      </w:tr>
      <w:tr w:rsidR="00D149AB" w:rsidRPr="00A64729" w14:paraId="22FA79E4" w14:textId="77777777" w:rsidTr="00315F5F">
        <w:trPr>
          <w:trHeight w:val="432"/>
        </w:trPr>
        <w:tc>
          <w:tcPr>
            <w:tcW w:w="3325" w:type="dxa"/>
          </w:tcPr>
          <w:p w14:paraId="3ED54D71" w14:textId="77777777" w:rsidR="00D149AB" w:rsidRPr="00A64729" w:rsidRDefault="00D149AB" w:rsidP="001D6492">
            <w:pPr>
              <w:rPr>
                <w:rFonts w:cs="Arial"/>
                <w:bCs/>
                <w:szCs w:val="20"/>
              </w:rPr>
            </w:pPr>
            <w:r w:rsidRPr="00A64729">
              <w:rPr>
                <w:rFonts w:cs="Arial"/>
                <w:bCs/>
                <w:szCs w:val="20"/>
              </w:rPr>
              <w:t>Symmetry of Movement</w:t>
            </w:r>
          </w:p>
        </w:tc>
        <w:tc>
          <w:tcPr>
            <w:tcW w:w="6930" w:type="dxa"/>
          </w:tcPr>
          <w:p w14:paraId="1808C1AB" w14:textId="77777777" w:rsidR="00D149AB" w:rsidRPr="00A64729" w:rsidRDefault="00D149AB" w:rsidP="001D6492">
            <w:pPr>
              <w:rPr>
                <w:rFonts w:cs="Arial"/>
                <w:szCs w:val="20"/>
              </w:rPr>
            </w:pPr>
            <w:r w:rsidRPr="00A64729">
              <w:rPr>
                <w:rFonts w:cs="Arial"/>
                <w:szCs w:val="20"/>
              </w:rPr>
              <w:t>There may be natural asymmetries in a task.</w:t>
            </w:r>
          </w:p>
        </w:tc>
      </w:tr>
      <w:tr w:rsidR="00D149AB" w:rsidRPr="00A64729" w14:paraId="401ACFCF" w14:textId="77777777" w:rsidTr="00315F5F">
        <w:trPr>
          <w:trHeight w:val="432"/>
        </w:trPr>
        <w:tc>
          <w:tcPr>
            <w:tcW w:w="3325" w:type="dxa"/>
          </w:tcPr>
          <w:p w14:paraId="7E22DF37" w14:textId="77777777" w:rsidR="00D149AB" w:rsidRPr="00A64729" w:rsidRDefault="00D149AB" w:rsidP="001D6492">
            <w:pPr>
              <w:rPr>
                <w:rFonts w:cs="Arial"/>
                <w:bCs/>
                <w:szCs w:val="20"/>
              </w:rPr>
            </w:pPr>
            <w:r w:rsidRPr="00A64729">
              <w:rPr>
                <w:rFonts w:cs="Arial"/>
                <w:bCs/>
                <w:szCs w:val="20"/>
              </w:rPr>
              <w:t xml:space="preserve">Control </w:t>
            </w:r>
          </w:p>
        </w:tc>
        <w:tc>
          <w:tcPr>
            <w:tcW w:w="6930" w:type="dxa"/>
          </w:tcPr>
          <w:p w14:paraId="1ADA3473" w14:textId="77777777" w:rsidR="00D149AB" w:rsidRPr="00A64729" w:rsidRDefault="00D149AB" w:rsidP="001D6492">
            <w:pPr>
              <w:rPr>
                <w:rFonts w:cs="Arial"/>
                <w:szCs w:val="20"/>
              </w:rPr>
            </w:pPr>
            <w:r w:rsidRPr="00A64729">
              <w:rPr>
                <w:rFonts w:cs="Arial"/>
                <w:szCs w:val="20"/>
              </w:rPr>
              <w:t>Smoothness, coordination, stability, sequencing, timing initiation.</w:t>
            </w:r>
          </w:p>
        </w:tc>
      </w:tr>
      <w:tr w:rsidR="00D149AB" w:rsidRPr="00A64729" w14:paraId="1E9ABA8B" w14:textId="77777777" w:rsidTr="00315F5F">
        <w:trPr>
          <w:trHeight w:val="432"/>
        </w:trPr>
        <w:tc>
          <w:tcPr>
            <w:tcW w:w="3325" w:type="dxa"/>
          </w:tcPr>
          <w:p w14:paraId="5FA2FC3C" w14:textId="77777777" w:rsidR="00D149AB" w:rsidRPr="00A64729" w:rsidRDefault="00D149AB" w:rsidP="001D6492">
            <w:pPr>
              <w:rPr>
                <w:rFonts w:cs="Arial"/>
                <w:bCs/>
                <w:szCs w:val="20"/>
              </w:rPr>
            </w:pPr>
            <w:r w:rsidRPr="00A64729">
              <w:rPr>
                <w:rFonts w:cs="Arial"/>
                <w:bCs/>
                <w:szCs w:val="20"/>
              </w:rPr>
              <w:t>Symptom Alteration</w:t>
            </w:r>
          </w:p>
        </w:tc>
        <w:tc>
          <w:tcPr>
            <w:tcW w:w="6930" w:type="dxa"/>
          </w:tcPr>
          <w:p w14:paraId="0AB360F1" w14:textId="77777777" w:rsidR="00D149AB" w:rsidRPr="00A64729" w:rsidRDefault="00D149AB" w:rsidP="001D6492">
            <w:pPr>
              <w:rPr>
                <w:rFonts w:cs="Arial"/>
                <w:szCs w:val="20"/>
              </w:rPr>
            </w:pPr>
            <w:r w:rsidRPr="00A64729">
              <w:rPr>
                <w:rFonts w:cs="Arial"/>
                <w:szCs w:val="20"/>
              </w:rPr>
              <w:t>Guarded, shortness of breath, pain alteration.</w:t>
            </w:r>
          </w:p>
        </w:tc>
      </w:tr>
    </w:tbl>
    <w:p w14:paraId="5981A968" w14:textId="30F33ACB" w:rsidR="00D149AB" w:rsidRDefault="00D149AB">
      <w:pPr>
        <w:spacing w:after="160"/>
        <w:rPr>
          <w:rFonts w:eastAsia="Times New Roman" w:cs="Arial"/>
          <w:szCs w:val="20"/>
        </w:rPr>
      </w:pPr>
    </w:p>
    <w:tbl>
      <w:tblPr>
        <w:tblpPr w:leftFromText="180" w:rightFromText="180" w:vertAnchor="text" w:tblpX="-15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975"/>
        <w:gridCol w:w="2250"/>
        <w:gridCol w:w="1080"/>
        <w:gridCol w:w="1170"/>
        <w:gridCol w:w="1170"/>
        <w:gridCol w:w="2610"/>
      </w:tblGrid>
      <w:tr w:rsidR="00D149AB" w:rsidRPr="00B86BED" w14:paraId="0BC779D7" w14:textId="77777777" w:rsidTr="00A96A46">
        <w:trPr>
          <w:trHeight w:val="295"/>
          <w:tblHeader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005587" w:themeFill="accent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6AF0FA" w14:textId="412BC385" w:rsidR="00D149AB" w:rsidRPr="00DC2C41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color w:val="FFFFFF" w:themeColor="background1"/>
                <w:szCs w:val="20"/>
              </w:rPr>
            </w:pPr>
            <w:r w:rsidRPr="00DC2C41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Cs w:val="20"/>
              </w:rPr>
              <w:t>Activity/</w:t>
            </w:r>
            <w:r w:rsidR="007B4A0F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Cs w:val="20"/>
              </w:rPr>
              <w:t>T</w:t>
            </w:r>
            <w:r w:rsidRPr="00DC2C41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Cs w:val="20"/>
              </w:rPr>
              <w:t>ask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5587" w:themeFill="accent5"/>
          </w:tcPr>
          <w:p w14:paraId="15AB4937" w14:textId="77777777" w:rsidR="00D149AB" w:rsidRPr="00DC2C41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Cs w:val="20"/>
              </w:rPr>
            </w:pPr>
            <w:r w:rsidRPr="00DC2C41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Cs w:val="20"/>
              </w:rPr>
              <w:t>Instructions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005587" w:themeFill="accent5"/>
          </w:tcPr>
          <w:p w14:paraId="672484C4" w14:textId="77777777" w:rsidR="00D149AB" w:rsidRPr="00DC2C41" w:rsidRDefault="00D149AB" w:rsidP="00D149AB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DC2C41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Impaired</w:t>
            </w:r>
          </w:p>
          <w:p w14:paraId="7F063F79" w14:textId="4F7ED49E" w:rsidR="00D149AB" w:rsidRPr="00DC2C41" w:rsidRDefault="00D149AB" w:rsidP="00D149AB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05587" w:themeFill="accent5"/>
          </w:tcPr>
          <w:p w14:paraId="2DBDF0DB" w14:textId="77777777" w:rsidR="00D149AB" w:rsidRPr="00DC2C41" w:rsidRDefault="00D149AB" w:rsidP="00D149AB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DC2C41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Not Impaired</w:t>
            </w:r>
          </w:p>
          <w:p w14:paraId="6ACDCA9D" w14:textId="4FAF8ED5" w:rsidR="00D149AB" w:rsidRPr="00DC2C41" w:rsidRDefault="00D149AB" w:rsidP="00D149AB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05587" w:themeFill="accent5"/>
          </w:tcPr>
          <w:p w14:paraId="73E2C6B1" w14:textId="77777777" w:rsidR="00D149AB" w:rsidRPr="00DC2C41" w:rsidRDefault="00D149AB" w:rsidP="00D149AB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DC2C41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Unable to Perform</w:t>
            </w:r>
          </w:p>
          <w:p w14:paraId="5DED7699" w14:textId="77777777" w:rsidR="00D149AB" w:rsidRPr="00DC2C41" w:rsidRDefault="00D149AB" w:rsidP="00D149AB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DC2C41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(check)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005587" w:themeFill="accent5"/>
          </w:tcPr>
          <w:p w14:paraId="79EBC6FC" w14:textId="77777777" w:rsidR="00D149AB" w:rsidRPr="00DC2C41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Cs w:val="20"/>
              </w:rPr>
            </w:pPr>
            <w:r w:rsidRPr="00DC2C41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Cs w:val="20"/>
              </w:rPr>
              <w:t>Symptom Provocation (Activities or Postures That Aggravate or Relieve Symptoms)</w:t>
            </w:r>
          </w:p>
          <w:p w14:paraId="653DB7F7" w14:textId="77777777" w:rsidR="00D149AB" w:rsidRPr="00DC2C41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Cs w:val="20"/>
              </w:rPr>
            </w:pPr>
            <w:r w:rsidRPr="00DC2C41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Cs w:val="20"/>
              </w:rPr>
              <w:t>(check if present)</w:t>
            </w:r>
          </w:p>
        </w:tc>
      </w:tr>
      <w:tr w:rsidR="00D149AB" w:rsidRPr="007E040A" w14:paraId="405EFC6C" w14:textId="77777777" w:rsidTr="00A96A46">
        <w:trPr>
          <w:trHeight w:val="3744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E99F149" w14:textId="77777777" w:rsidR="00D149AB" w:rsidRPr="00A96A46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A96A46">
              <w:rPr>
                <w:rFonts w:asciiTheme="minorHAnsi" w:eastAsia="Calibri" w:hAnsiTheme="minorHAnsi" w:cstheme="minorHAnsi"/>
                <w:b/>
                <w:bCs/>
                <w:szCs w:val="20"/>
              </w:rPr>
              <w:t xml:space="preserve">Head Movement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CA88F5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bCs/>
                <w:szCs w:val="20"/>
              </w:rPr>
              <w:t>In either sitting or standing, instruct individual to:</w:t>
            </w:r>
          </w:p>
          <w:p w14:paraId="7CEEC3AB" w14:textId="77777777" w:rsidR="00D149AB" w:rsidRPr="007E040A" w:rsidRDefault="00D149AB" w:rsidP="00D149AB">
            <w:pPr>
              <w:spacing w:before="120"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bCs/>
                <w:szCs w:val="20"/>
              </w:rPr>
              <w:t>Look up to ceiling or sky (extension).</w:t>
            </w:r>
          </w:p>
          <w:p w14:paraId="0FAB4D2E" w14:textId="77777777" w:rsidR="00D149AB" w:rsidRPr="007E040A" w:rsidRDefault="00D149AB" w:rsidP="00D149AB">
            <w:pPr>
              <w:spacing w:before="120"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bCs/>
                <w:szCs w:val="20"/>
              </w:rPr>
              <w:t>Look down to floor or ground (flexion).</w:t>
            </w:r>
          </w:p>
          <w:p w14:paraId="120F30A1" w14:textId="77777777" w:rsidR="00D149AB" w:rsidRPr="007E040A" w:rsidRDefault="00D149AB" w:rsidP="00D149AB">
            <w:pPr>
              <w:spacing w:before="120"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bCs/>
                <w:szCs w:val="20"/>
              </w:rPr>
              <w:t>Look over left and right shoulders (rotation).</w:t>
            </w:r>
          </w:p>
          <w:p w14:paraId="7F114C60" w14:textId="77777777" w:rsidR="00D149AB" w:rsidRDefault="00D149AB" w:rsidP="00D149AB">
            <w:pPr>
              <w:spacing w:before="120"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bCs/>
                <w:szCs w:val="20"/>
              </w:rPr>
              <w:t>Bring left and right ear to same side shoulders (side bending/lateral flexion).</w:t>
            </w:r>
          </w:p>
          <w:p w14:paraId="41A4DC9A" w14:textId="77777777" w:rsidR="00992B92" w:rsidRDefault="00992B92" w:rsidP="00D149AB">
            <w:pPr>
              <w:spacing w:before="120"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</w:p>
          <w:p w14:paraId="25A850BA" w14:textId="55ABFA0E" w:rsidR="00992B92" w:rsidRPr="007E040A" w:rsidRDefault="00992B92" w:rsidP="00D149AB">
            <w:pPr>
              <w:spacing w:before="120"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2DC969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9492D2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D13551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F732A6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</w:tr>
      <w:tr w:rsidR="00D149AB" w:rsidRPr="007E040A" w14:paraId="69772A86" w14:textId="77777777" w:rsidTr="00A96A46">
        <w:trPr>
          <w:trHeight w:val="295"/>
        </w:trPr>
        <w:tc>
          <w:tcPr>
            <w:tcW w:w="1975" w:type="dxa"/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068737" w14:textId="2C502772" w:rsidR="00D149AB" w:rsidRPr="00A96A46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bookmarkStart w:id="0" w:name="_Hlk42498300"/>
            <w:r w:rsidRPr="00A96A46">
              <w:rPr>
                <w:rFonts w:asciiTheme="minorHAnsi" w:eastAsia="Calibri" w:hAnsiTheme="minorHAnsi" w:cstheme="minorHAnsi"/>
                <w:b/>
                <w:bCs/>
                <w:szCs w:val="20"/>
              </w:rPr>
              <w:t>Changing and Maintaining Body Position:</w:t>
            </w:r>
            <w:bookmarkEnd w:id="0"/>
          </w:p>
        </w:tc>
        <w:tc>
          <w:tcPr>
            <w:tcW w:w="2250" w:type="dxa"/>
            <w:shd w:val="clear" w:color="auto" w:fill="F2F2F2" w:themeFill="background1" w:themeFillShade="F2"/>
          </w:tcPr>
          <w:p w14:paraId="707E037F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2D591A05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4E480775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3C5304F2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57F191E7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</w:tr>
      <w:tr w:rsidR="00D149AB" w:rsidRPr="007E040A" w14:paraId="7C9A9743" w14:textId="77777777" w:rsidTr="00A96A46">
        <w:trPr>
          <w:trHeight w:val="295"/>
        </w:trPr>
        <w:tc>
          <w:tcPr>
            <w:tcW w:w="197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BA74E31" w14:textId="77777777" w:rsidR="00D149AB" w:rsidRPr="00B86BED" w:rsidRDefault="00D149AB" w:rsidP="00A96A46">
            <w:pPr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szCs w:val="20"/>
              </w:rPr>
            </w:pPr>
            <w:r w:rsidRPr="00DC2C41">
              <w:rPr>
                <w:rFonts w:asciiTheme="minorHAnsi" w:eastAsia="Times New Roman" w:hAnsiTheme="minorHAnsi" w:cstheme="minorHAnsi"/>
                <w:szCs w:val="20"/>
              </w:rPr>
              <w:t>Rolling</w:t>
            </w:r>
          </w:p>
        </w:tc>
        <w:tc>
          <w:tcPr>
            <w:tcW w:w="2250" w:type="dxa"/>
            <w:shd w:val="clear" w:color="auto" w:fill="auto"/>
          </w:tcPr>
          <w:p w14:paraId="7C6F7CC6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bCs/>
                <w:szCs w:val="20"/>
              </w:rPr>
              <w:t>Instruct individual from supine position to:</w:t>
            </w:r>
          </w:p>
          <w:p w14:paraId="5C12A300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</w:p>
          <w:p w14:paraId="52042691" w14:textId="77777777" w:rsidR="00D149AB" w:rsidRPr="00DC2C41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DC2C41">
              <w:rPr>
                <w:rFonts w:asciiTheme="minorHAnsi" w:eastAsia="Calibri" w:hAnsiTheme="minorHAnsi" w:cstheme="minorHAnsi"/>
                <w:bCs/>
                <w:szCs w:val="20"/>
              </w:rPr>
              <w:t>Roll to the right</w:t>
            </w:r>
            <w:r w:rsidRPr="007E040A">
              <w:rPr>
                <w:rFonts w:asciiTheme="minorHAnsi" w:eastAsia="Calibri" w:hAnsiTheme="minorHAnsi" w:cstheme="minorHAnsi"/>
                <w:bCs/>
                <w:szCs w:val="20"/>
              </w:rPr>
              <w:t>.</w:t>
            </w:r>
          </w:p>
          <w:p w14:paraId="04487447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</w:p>
          <w:p w14:paraId="6AA174F9" w14:textId="77777777" w:rsidR="00D149AB" w:rsidRPr="00DC2C41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DC2C41">
              <w:rPr>
                <w:rFonts w:asciiTheme="minorHAnsi" w:eastAsia="Calibri" w:hAnsiTheme="minorHAnsi" w:cstheme="minorHAnsi"/>
                <w:bCs/>
                <w:szCs w:val="20"/>
              </w:rPr>
              <w:t>Roll to the left</w:t>
            </w:r>
            <w:r w:rsidRPr="007E040A">
              <w:rPr>
                <w:rFonts w:asciiTheme="minorHAnsi" w:eastAsia="Calibri" w:hAnsiTheme="minorHAnsi" w:cstheme="minorHAnsi"/>
                <w:bCs/>
                <w:szCs w:val="20"/>
              </w:rPr>
              <w:t>.</w:t>
            </w:r>
          </w:p>
          <w:p w14:paraId="4F11629A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</w:p>
          <w:p w14:paraId="6900883B" w14:textId="77777777" w:rsidR="00D149AB" w:rsidRPr="00DC2C41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DC2C41">
              <w:rPr>
                <w:rFonts w:asciiTheme="minorHAnsi" w:eastAsia="Calibri" w:hAnsiTheme="minorHAnsi" w:cstheme="minorHAnsi"/>
                <w:bCs/>
                <w:szCs w:val="20"/>
              </w:rPr>
              <w:t>Roll to prone</w:t>
            </w:r>
            <w:r w:rsidRPr="007E040A">
              <w:rPr>
                <w:rFonts w:asciiTheme="minorHAnsi" w:eastAsia="Calibri" w:hAnsiTheme="minorHAnsi" w:cstheme="minorHAnsi"/>
                <w:bCs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14:paraId="54773AEA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7D1C0A08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37B9CBBE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6DCA1528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</w:tr>
      <w:tr w:rsidR="00D149AB" w:rsidRPr="007E040A" w14:paraId="556DC507" w14:textId="77777777" w:rsidTr="00A96A46">
        <w:trPr>
          <w:trHeight w:val="295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A9EFBB" w14:textId="77777777" w:rsidR="00D149AB" w:rsidRPr="00DC2C41" w:rsidRDefault="00D149AB" w:rsidP="00A96A46">
            <w:pPr>
              <w:spacing w:after="0" w:line="240" w:lineRule="auto"/>
              <w:ind w:left="360"/>
              <w:rPr>
                <w:rFonts w:asciiTheme="minorHAnsi" w:eastAsia="Calibri" w:hAnsiTheme="minorHAnsi" w:cstheme="minorHAnsi"/>
                <w:szCs w:val="20"/>
              </w:rPr>
            </w:pPr>
            <w:r w:rsidRPr="00DC2C41">
              <w:rPr>
                <w:rFonts w:asciiTheme="minorHAnsi" w:eastAsia="Calibri" w:hAnsiTheme="minorHAnsi" w:cstheme="minorHAnsi"/>
                <w:szCs w:val="20"/>
              </w:rPr>
              <w:t xml:space="preserve">Lying to </w:t>
            </w:r>
            <w:r>
              <w:rPr>
                <w:rFonts w:asciiTheme="minorHAnsi" w:eastAsia="Calibri" w:hAnsiTheme="minorHAnsi" w:cstheme="minorHAnsi"/>
                <w:szCs w:val="20"/>
              </w:rPr>
              <w:t>S</w:t>
            </w:r>
            <w:r w:rsidRPr="00DC2C41">
              <w:rPr>
                <w:rFonts w:asciiTheme="minorHAnsi" w:eastAsia="Calibri" w:hAnsiTheme="minorHAnsi" w:cstheme="minorHAnsi"/>
                <w:szCs w:val="20"/>
              </w:rPr>
              <w:t xml:space="preserve">it to </w:t>
            </w:r>
            <w:r w:rsidRPr="00B86BED">
              <w:rPr>
                <w:rFonts w:asciiTheme="minorHAnsi" w:eastAsia="Calibri" w:hAnsiTheme="minorHAnsi" w:cstheme="minorHAnsi"/>
                <w:szCs w:val="20"/>
              </w:rPr>
              <w:t>Lying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7F5EC5A7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bCs/>
                <w:szCs w:val="20"/>
              </w:rPr>
              <w:t xml:space="preserve">Instruct individual in supine position to rise to sitting with feet dangling off mat/bed, then return to supine from dangling position.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1D18702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E3554EF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F081C62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6535A0FC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</w:tr>
      <w:tr w:rsidR="00D149AB" w:rsidRPr="007E040A" w14:paraId="34C2010E" w14:textId="77777777" w:rsidTr="00A96A46">
        <w:trPr>
          <w:trHeight w:val="295"/>
        </w:trPr>
        <w:tc>
          <w:tcPr>
            <w:tcW w:w="197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2C8371" w14:textId="77777777" w:rsidR="00D149AB" w:rsidRPr="00DC2C41" w:rsidRDefault="00D149AB" w:rsidP="00A96A46">
            <w:pPr>
              <w:spacing w:after="0" w:line="240" w:lineRule="auto"/>
              <w:ind w:left="360"/>
              <w:rPr>
                <w:rFonts w:asciiTheme="minorHAnsi" w:eastAsia="Calibri" w:hAnsiTheme="minorHAnsi" w:cstheme="minorHAnsi"/>
                <w:szCs w:val="20"/>
              </w:rPr>
            </w:pPr>
            <w:r w:rsidRPr="00DC2C41">
              <w:rPr>
                <w:rFonts w:asciiTheme="minorHAnsi" w:eastAsia="Calibri" w:hAnsiTheme="minorHAnsi" w:cstheme="minorHAnsi"/>
                <w:szCs w:val="20"/>
              </w:rPr>
              <w:t xml:space="preserve">Sit to </w:t>
            </w:r>
            <w:r>
              <w:rPr>
                <w:rFonts w:asciiTheme="minorHAnsi" w:eastAsia="Calibri" w:hAnsiTheme="minorHAnsi" w:cstheme="minorHAnsi"/>
                <w:szCs w:val="20"/>
              </w:rPr>
              <w:t>S</w:t>
            </w:r>
            <w:r w:rsidRPr="00DC2C41">
              <w:rPr>
                <w:rFonts w:asciiTheme="minorHAnsi" w:eastAsia="Calibri" w:hAnsiTheme="minorHAnsi" w:cstheme="minorHAnsi"/>
                <w:szCs w:val="20"/>
              </w:rPr>
              <w:t xml:space="preserve">tand to </w:t>
            </w:r>
            <w:r>
              <w:rPr>
                <w:rFonts w:asciiTheme="minorHAnsi" w:eastAsia="Calibri" w:hAnsiTheme="minorHAnsi" w:cstheme="minorHAnsi"/>
                <w:szCs w:val="20"/>
              </w:rPr>
              <w:t>S</w:t>
            </w:r>
            <w:r w:rsidRPr="00DC2C41">
              <w:rPr>
                <w:rFonts w:asciiTheme="minorHAnsi" w:eastAsia="Calibri" w:hAnsiTheme="minorHAnsi" w:cstheme="minorHAnsi"/>
                <w:szCs w:val="20"/>
              </w:rPr>
              <w:t>it</w:t>
            </w:r>
          </w:p>
        </w:tc>
        <w:tc>
          <w:tcPr>
            <w:tcW w:w="2250" w:type="dxa"/>
            <w:shd w:val="clear" w:color="auto" w:fill="auto"/>
          </w:tcPr>
          <w:p w14:paraId="19BB8774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bCs/>
                <w:szCs w:val="20"/>
              </w:rPr>
              <w:t>Instruct individual in a sitting position to rise to stand, then return to sitting.</w:t>
            </w:r>
          </w:p>
        </w:tc>
        <w:tc>
          <w:tcPr>
            <w:tcW w:w="1080" w:type="dxa"/>
            <w:shd w:val="clear" w:color="auto" w:fill="auto"/>
          </w:tcPr>
          <w:p w14:paraId="4A483B4A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0177108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E581002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036AD6E0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</w:tr>
      <w:tr w:rsidR="00D149AB" w:rsidRPr="007E040A" w14:paraId="5A437922" w14:textId="77777777" w:rsidTr="00A96A46">
        <w:trPr>
          <w:trHeight w:val="295"/>
        </w:trPr>
        <w:tc>
          <w:tcPr>
            <w:tcW w:w="197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AF39F9" w14:textId="77777777" w:rsidR="00D149AB" w:rsidRPr="00DC2C41" w:rsidRDefault="00D149AB" w:rsidP="00A96A46">
            <w:pPr>
              <w:spacing w:after="0" w:line="240" w:lineRule="auto"/>
              <w:ind w:left="360"/>
              <w:rPr>
                <w:rFonts w:asciiTheme="minorHAnsi" w:eastAsia="Calibri" w:hAnsiTheme="minorHAnsi" w:cstheme="minorHAnsi"/>
                <w:szCs w:val="20"/>
              </w:rPr>
            </w:pPr>
            <w:r w:rsidRPr="00DC2C41">
              <w:rPr>
                <w:rFonts w:asciiTheme="minorHAnsi" w:eastAsia="Calibri" w:hAnsiTheme="minorHAnsi" w:cstheme="minorHAnsi"/>
                <w:szCs w:val="20"/>
              </w:rPr>
              <w:t>Squatting</w:t>
            </w:r>
          </w:p>
        </w:tc>
        <w:tc>
          <w:tcPr>
            <w:tcW w:w="2250" w:type="dxa"/>
            <w:shd w:val="clear" w:color="auto" w:fill="auto"/>
          </w:tcPr>
          <w:p w14:paraId="0A4FCEAA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bCs/>
                <w:szCs w:val="20"/>
              </w:rPr>
              <w:t>Instruct individual to pretend to pick up a light object from the floor.</w:t>
            </w:r>
          </w:p>
        </w:tc>
        <w:tc>
          <w:tcPr>
            <w:tcW w:w="1080" w:type="dxa"/>
            <w:shd w:val="clear" w:color="auto" w:fill="auto"/>
          </w:tcPr>
          <w:p w14:paraId="32B814FE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B0A27D1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FA66B12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1E666BD4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</w:tr>
      <w:tr w:rsidR="00D149AB" w:rsidRPr="007E040A" w14:paraId="1CF48738" w14:textId="77777777" w:rsidTr="00A96A46">
        <w:trPr>
          <w:trHeight w:val="295"/>
        </w:trPr>
        <w:tc>
          <w:tcPr>
            <w:tcW w:w="1975" w:type="dxa"/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AF460" w14:textId="77777777" w:rsidR="00D149AB" w:rsidRPr="00A96A46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A96A46">
              <w:rPr>
                <w:rFonts w:asciiTheme="minorHAnsi" w:eastAsia="Calibri" w:hAnsiTheme="minorHAnsi" w:cstheme="minorHAnsi"/>
                <w:b/>
                <w:bCs/>
                <w:szCs w:val="20"/>
              </w:rPr>
              <w:t>Mobility: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12CDFDB7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038B0C1B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085C2B3F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52F3D5A5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6F57F8E6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</w:tr>
      <w:tr w:rsidR="00D149AB" w:rsidRPr="007E040A" w14:paraId="27EDB250" w14:textId="77777777" w:rsidTr="00A96A46">
        <w:trPr>
          <w:trHeight w:val="295"/>
        </w:trPr>
        <w:tc>
          <w:tcPr>
            <w:tcW w:w="197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F425F7" w14:textId="77777777" w:rsidR="00D149AB" w:rsidRPr="00DC2C41" w:rsidRDefault="00D149AB" w:rsidP="00A96A46">
            <w:pPr>
              <w:spacing w:after="0" w:line="240" w:lineRule="auto"/>
              <w:ind w:left="360"/>
              <w:rPr>
                <w:rFonts w:asciiTheme="minorHAnsi" w:eastAsia="Calibri" w:hAnsiTheme="minorHAnsi" w:cstheme="minorHAnsi"/>
                <w:szCs w:val="20"/>
              </w:rPr>
            </w:pPr>
            <w:r w:rsidRPr="00DC2C41">
              <w:rPr>
                <w:rFonts w:asciiTheme="minorHAnsi" w:eastAsia="Calibri" w:hAnsiTheme="minorHAnsi" w:cstheme="minorHAnsi"/>
                <w:szCs w:val="20"/>
              </w:rPr>
              <w:t xml:space="preserve">Crawling/ </w:t>
            </w:r>
            <w:r w:rsidRPr="00B86BED">
              <w:rPr>
                <w:rFonts w:asciiTheme="minorHAnsi" w:eastAsia="Calibri" w:hAnsiTheme="minorHAnsi" w:cstheme="minorHAnsi"/>
                <w:szCs w:val="20"/>
              </w:rPr>
              <w:t>Walking/ Running/ Wheelchair</w:t>
            </w:r>
          </w:p>
        </w:tc>
        <w:tc>
          <w:tcPr>
            <w:tcW w:w="2250" w:type="dxa"/>
            <w:shd w:val="clear" w:color="auto" w:fill="auto"/>
          </w:tcPr>
          <w:p w14:paraId="10615E88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bCs/>
                <w:szCs w:val="20"/>
              </w:rPr>
              <w:t>Instruct individual to:</w:t>
            </w:r>
          </w:p>
          <w:p w14:paraId="02744D2B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</w:p>
          <w:p w14:paraId="34D3C548" w14:textId="77777777" w:rsidR="009A261B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bCs/>
                <w:szCs w:val="20"/>
              </w:rPr>
              <w:t>Move forward on hands and knees (crawling)</w:t>
            </w:r>
            <w:r w:rsidR="009A261B">
              <w:rPr>
                <w:rFonts w:asciiTheme="minorHAnsi" w:eastAsia="Calibri" w:hAnsiTheme="minorHAnsi" w:cstheme="minorHAnsi"/>
                <w:bCs/>
                <w:szCs w:val="20"/>
              </w:rPr>
              <w:t>.</w:t>
            </w:r>
          </w:p>
          <w:p w14:paraId="422DB242" w14:textId="77777777" w:rsidR="009A261B" w:rsidRDefault="009A261B" w:rsidP="00D149AB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</w:p>
          <w:p w14:paraId="42C12238" w14:textId="3692B675" w:rsidR="00D149AB" w:rsidRPr="007E040A" w:rsidRDefault="009A261B" w:rsidP="00D149AB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Walk</w:t>
            </w:r>
            <w:r w:rsidR="00D149AB" w:rsidRPr="007E040A">
              <w:rPr>
                <w:rFonts w:asciiTheme="minorHAnsi" w:eastAsia="Calibri" w:hAnsiTheme="minorHAnsi" w:cstheme="minorHAnsi"/>
                <w:bCs/>
                <w:szCs w:val="20"/>
              </w:rPr>
              <w:t xml:space="preserve"> at a comfortable pace</w:t>
            </w:r>
            <w:r w:rsidR="00D149AB">
              <w:rPr>
                <w:rFonts w:asciiTheme="minorHAnsi" w:eastAsia="Calibri" w:hAnsiTheme="minorHAnsi" w:cstheme="minorHAnsi"/>
                <w:bCs/>
                <w:szCs w:val="20"/>
              </w:rPr>
              <w:t>.</w:t>
            </w:r>
            <w:r w:rsidR="00D149AB" w:rsidRPr="007E040A">
              <w:rPr>
                <w:rFonts w:asciiTheme="minorHAnsi" w:eastAsia="Calibri" w:hAnsiTheme="minorHAnsi" w:cstheme="minorHAnsi"/>
                <w:bCs/>
                <w:szCs w:val="20"/>
              </w:rPr>
              <w:t xml:space="preserve"> </w:t>
            </w:r>
          </w:p>
          <w:p w14:paraId="064A8FA6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</w:p>
          <w:p w14:paraId="75757A7D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bCs/>
                <w:szCs w:val="20"/>
              </w:rPr>
              <w:t>Run at a comfortable pace on a treadmill or over ground.</w:t>
            </w:r>
          </w:p>
          <w:p w14:paraId="36E90D8A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</w:p>
          <w:p w14:paraId="25B931FD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bCs/>
                <w:szCs w:val="20"/>
              </w:rPr>
              <w:t>Self-propel at a comfortable pace in wheelchair.</w:t>
            </w:r>
          </w:p>
        </w:tc>
        <w:tc>
          <w:tcPr>
            <w:tcW w:w="1080" w:type="dxa"/>
            <w:shd w:val="clear" w:color="auto" w:fill="auto"/>
          </w:tcPr>
          <w:p w14:paraId="4CBF7BFE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6904AB3E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732A5FE8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3BAE472F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</w:tr>
      <w:tr w:rsidR="00D149AB" w:rsidRPr="007E040A" w14:paraId="4AAE6F24" w14:textId="77777777" w:rsidTr="00A96A46">
        <w:trPr>
          <w:trHeight w:val="295"/>
        </w:trPr>
        <w:tc>
          <w:tcPr>
            <w:tcW w:w="197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DE718A" w14:textId="77777777" w:rsidR="00D149AB" w:rsidRPr="00DC2C41" w:rsidRDefault="00D149AB" w:rsidP="00A96A46">
            <w:pPr>
              <w:spacing w:after="0" w:line="240" w:lineRule="auto"/>
              <w:ind w:left="360"/>
              <w:rPr>
                <w:rFonts w:asciiTheme="minorHAnsi" w:eastAsia="Calibri" w:hAnsiTheme="minorHAnsi" w:cstheme="minorHAnsi"/>
                <w:szCs w:val="20"/>
              </w:rPr>
            </w:pPr>
            <w:r w:rsidRPr="00DC2C41">
              <w:rPr>
                <w:rFonts w:asciiTheme="minorHAnsi" w:eastAsia="Calibri" w:hAnsiTheme="minorHAnsi" w:cstheme="minorHAnsi"/>
                <w:szCs w:val="20"/>
              </w:rPr>
              <w:t xml:space="preserve">Step </w:t>
            </w:r>
            <w:r>
              <w:rPr>
                <w:rFonts w:asciiTheme="minorHAnsi" w:eastAsia="Calibri" w:hAnsiTheme="minorHAnsi" w:cstheme="minorHAnsi"/>
                <w:szCs w:val="20"/>
              </w:rPr>
              <w:t>U</w:t>
            </w:r>
            <w:r w:rsidRPr="00DC2C41">
              <w:rPr>
                <w:rFonts w:asciiTheme="minorHAnsi" w:eastAsia="Calibri" w:hAnsiTheme="minorHAnsi" w:cstheme="minorHAnsi"/>
                <w:szCs w:val="20"/>
              </w:rPr>
              <w:t xml:space="preserve">p and </w:t>
            </w:r>
            <w:r w:rsidRPr="00B86BED">
              <w:rPr>
                <w:rFonts w:asciiTheme="minorHAnsi" w:eastAsia="Calibri" w:hAnsiTheme="minorHAnsi" w:cstheme="minorHAnsi"/>
                <w:szCs w:val="20"/>
              </w:rPr>
              <w:t>Step D</w:t>
            </w:r>
            <w:r w:rsidRPr="00DC2C41">
              <w:rPr>
                <w:rFonts w:asciiTheme="minorHAnsi" w:eastAsia="Calibri" w:hAnsiTheme="minorHAnsi" w:cstheme="minorHAnsi"/>
                <w:szCs w:val="20"/>
              </w:rPr>
              <w:t>own</w:t>
            </w:r>
          </w:p>
        </w:tc>
        <w:tc>
          <w:tcPr>
            <w:tcW w:w="2250" w:type="dxa"/>
            <w:shd w:val="clear" w:color="auto" w:fill="auto"/>
          </w:tcPr>
          <w:p w14:paraId="3253D968" w14:textId="77777777" w:rsidR="00D149AB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bCs/>
                <w:szCs w:val="20"/>
              </w:rPr>
              <w:t>Instruct individual to step up and down onto a single step, leading with right foot, then with left</w:t>
            </w:r>
            <w:r>
              <w:rPr>
                <w:rFonts w:asciiTheme="minorHAnsi" w:eastAsia="Calibri" w:hAnsiTheme="minorHAnsi" w:cstheme="minorHAnsi"/>
                <w:bCs/>
                <w:szCs w:val="20"/>
              </w:rPr>
              <w:t xml:space="preserve"> </w:t>
            </w:r>
            <w:r w:rsidRPr="007E040A">
              <w:rPr>
                <w:rFonts w:asciiTheme="minorHAnsi" w:eastAsia="Calibri" w:hAnsiTheme="minorHAnsi" w:cstheme="minorHAnsi"/>
                <w:bCs/>
                <w:szCs w:val="20"/>
              </w:rPr>
              <w:t xml:space="preserve">foot. </w:t>
            </w:r>
          </w:p>
          <w:p w14:paraId="7DC127A8" w14:textId="77777777" w:rsidR="00992B92" w:rsidRDefault="00992B92" w:rsidP="00D149AB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</w:p>
          <w:p w14:paraId="10F5547B" w14:textId="77777777" w:rsidR="00992B92" w:rsidRDefault="00992B92" w:rsidP="00D149AB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</w:p>
          <w:p w14:paraId="44B6AA1A" w14:textId="761B50BD" w:rsidR="00992B92" w:rsidRPr="007E040A" w:rsidRDefault="00992B92" w:rsidP="00D149AB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EA881A9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182FE8C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696C05A4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70215B0A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</w:tr>
    </w:tbl>
    <w:p w14:paraId="328946A8" w14:textId="53764629" w:rsidR="00D149AB" w:rsidRDefault="00D149AB"/>
    <w:tbl>
      <w:tblPr>
        <w:tblpPr w:leftFromText="180" w:rightFromText="180" w:vertAnchor="text" w:tblpX="-15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155"/>
        <w:gridCol w:w="2070"/>
        <w:gridCol w:w="1080"/>
        <w:gridCol w:w="1170"/>
        <w:gridCol w:w="1170"/>
        <w:gridCol w:w="2610"/>
      </w:tblGrid>
      <w:tr w:rsidR="00D149AB" w:rsidRPr="007E040A" w14:paraId="2FFCC4DC" w14:textId="77777777" w:rsidTr="00A96A46">
        <w:trPr>
          <w:trHeight w:val="295"/>
        </w:trPr>
        <w:tc>
          <w:tcPr>
            <w:tcW w:w="2155" w:type="dxa"/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433444" w14:textId="7B6E7798" w:rsidR="00D149AB" w:rsidRPr="00A96A46" w:rsidRDefault="00992B92" w:rsidP="00A96A4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A96A46">
              <w:rPr>
                <w:rFonts w:asciiTheme="minorHAnsi" w:eastAsia="Calibri" w:hAnsiTheme="minorHAnsi" w:cstheme="minorHAnsi"/>
                <w:b/>
                <w:bCs/>
                <w:szCs w:val="20"/>
              </w:rPr>
              <w:t>Hand and Arm Use: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2CE65960" w14:textId="181B1E94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1BFF80C8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33FC4862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70719544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50783E59" w14:textId="77777777" w:rsidR="00D149AB" w:rsidRPr="007E040A" w:rsidRDefault="00D149AB" w:rsidP="00D149AB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</w:p>
        </w:tc>
      </w:tr>
      <w:tr w:rsidR="00992B92" w:rsidRPr="007E040A" w14:paraId="372A9FA5" w14:textId="77777777" w:rsidTr="00A96A46">
        <w:trPr>
          <w:trHeight w:val="295"/>
        </w:trPr>
        <w:tc>
          <w:tcPr>
            <w:tcW w:w="21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00BD27" w14:textId="78101BC9" w:rsidR="00992B92" w:rsidRPr="00DC2C41" w:rsidRDefault="00992B92" w:rsidP="00A96A46">
            <w:pPr>
              <w:spacing w:after="0" w:line="240" w:lineRule="auto"/>
              <w:ind w:left="360"/>
              <w:rPr>
                <w:rFonts w:asciiTheme="minorHAnsi" w:eastAsia="Calibri" w:hAnsiTheme="minorHAnsi" w:cstheme="minorHAnsi"/>
                <w:szCs w:val="20"/>
              </w:rPr>
            </w:pPr>
            <w:r w:rsidRPr="00DC2C41">
              <w:rPr>
                <w:rFonts w:asciiTheme="minorHAnsi" w:eastAsia="Calibri" w:hAnsiTheme="minorHAnsi" w:cstheme="minorHAnsi"/>
                <w:szCs w:val="20"/>
              </w:rPr>
              <w:t>Reaching</w:t>
            </w:r>
          </w:p>
        </w:tc>
        <w:tc>
          <w:tcPr>
            <w:tcW w:w="2070" w:type="dxa"/>
            <w:shd w:val="clear" w:color="auto" w:fill="auto"/>
          </w:tcPr>
          <w:p w14:paraId="1D06D340" w14:textId="77777777" w:rsidR="00992B92" w:rsidRPr="007E040A" w:rsidRDefault="00992B92" w:rsidP="00992B92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szCs w:val="20"/>
              </w:rPr>
              <w:t>Instruct individual in a sitting or standing position to:</w:t>
            </w:r>
          </w:p>
          <w:p w14:paraId="29E30103" w14:textId="77777777" w:rsidR="00992B92" w:rsidRPr="007E040A" w:rsidRDefault="00992B92" w:rsidP="00992B92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</w:p>
          <w:p w14:paraId="04AAA3DD" w14:textId="77777777" w:rsidR="00992B92" w:rsidRPr="007E040A" w:rsidRDefault="00992B92" w:rsidP="00992B92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szCs w:val="20"/>
              </w:rPr>
              <w:t>Raise both arms over head as if reaching for an object on a high shelf.</w:t>
            </w:r>
          </w:p>
          <w:p w14:paraId="215D0B9C" w14:textId="77777777" w:rsidR="00992B92" w:rsidRPr="007E040A" w:rsidRDefault="00992B92" w:rsidP="00992B92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</w:p>
          <w:p w14:paraId="09932D9A" w14:textId="77777777" w:rsidR="00992B92" w:rsidRPr="007E040A" w:rsidRDefault="00992B92" w:rsidP="00992B92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szCs w:val="20"/>
              </w:rPr>
              <w:t>Put both hands behind head.</w:t>
            </w:r>
          </w:p>
          <w:p w14:paraId="6E491CD2" w14:textId="77777777" w:rsidR="00992B92" w:rsidRPr="007E040A" w:rsidRDefault="00992B92" w:rsidP="00992B92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</w:p>
          <w:p w14:paraId="76655D1A" w14:textId="05E3A71E" w:rsidR="00992B92" w:rsidRPr="007E040A" w:rsidRDefault="00992B92" w:rsidP="00992B92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szCs w:val="20"/>
              </w:rPr>
              <w:t xml:space="preserve">Put both hands behind back. </w:t>
            </w:r>
          </w:p>
        </w:tc>
        <w:tc>
          <w:tcPr>
            <w:tcW w:w="1080" w:type="dxa"/>
            <w:shd w:val="clear" w:color="auto" w:fill="auto"/>
          </w:tcPr>
          <w:p w14:paraId="29B1A9C7" w14:textId="77777777" w:rsidR="00992B92" w:rsidRPr="007E040A" w:rsidRDefault="00992B92" w:rsidP="00992B92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FCB1089" w14:textId="77777777" w:rsidR="00992B92" w:rsidRPr="007E040A" w:rsidRDefault="00992B92" w:rsidP="00992B92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C46180F" w14:textId="77777777" w:rsidR="00992B92" w:rsidRPr="007E040A" w:rsidRDefault="00992B92" w:rsidP="00992B92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3815CB72" w14:textId="77777777" w:rsidR="00992B92" w:rsidRPr="007E040A" w:rsidRDefault="00992B92" w:rsidP="00992B92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</w:p>
        </w:tc>
      </w:tr>
      <w:tr w:rsidR="00992B92" w:rsidRPr="007E040A" w14:paraId="4E2981D5" w14:textId="77777777" w:rsidTr="00A96A46">
        <w:trPr>
          <w:trHeight w:val="953"/>
        </w:trPr>
        <w:tc>
          <w:tcPr>
            <w:tcW w:w="21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8EE50" w14:textId="77777777" w:rsidR="00992B92" w:rsidRPr="00DC2C41" w:rsidRDefault="00992B92" w:rsidP="00A96A46">
            <w:pPr>
              <w:spacing w:after="0" w:line="240" w:lineRule="auto"/>
              <w:ind w:left="360"/>
              <w:rPr>
                <w:rFonts w:asciiTheme="minorHAnsi" w:eastAsia="Calibri" w:hAnsiTheme="minorHAnsi" w:cstheme="minorHAnsi"/>
                <w:szCs w:val="20"/>
              </w:rPr>
            </w:pPr>
            <w:r w:rsidRPr="00DC2C41">
              <w:rPr>
                <w:rFonts w:asciiTheme="minorHAnsi" w:eastAsia="Calibri" w:hAnsiTheme="minorHAnsi" w:cstheme="minorHAnsi"/>
                <w:szCs w:val="20"/>
              </w:rPr>
              <w:t>Grasping</w:t>
            </w:r>
          </w:p>
        </w:tc>
        <w:tc>
          <w:tcPr>
            <w:tcW w:w="2070" w:type="dxa"/>
            <w:shd w:val="clear" w:color="auto" w:fill="auto"/>
          </w:tcPr>
          <w:p w14:paraId="4A7B23FE" w14:textId="77777777" w:rsidR="00992B92" w:rsidRPr="007E040A" w:rsidRDefault="00992B92" w:rsidP="00992B92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bCs/>
                <w:szCs w:val="20"/>
              </w:rPr>
              <w:t xml:space="preserve">Instruct individual to hold and release object first with right hand then with left hand (this can be any object, including therapist’s fingers).  </w:t>
            </w:r>
          </w:p>
        </w:tc>
        <w:tc>
          <w:tcPr>
            <w:tcW w:w="1080" w:type="dxa"/>
            <w:shd w:val="clear" w:color="auto" w:fill="auto"/>
          </w:tcPr>
          <w:p w14:paraId="71209233" w14:textId="77777777" w:rsidR="00992B92" w:rsidRPr="007E040A" w:rsidRDefault="00992B92" w:rsidP="00992B92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995A0F2" w14:textId="77777777" w:rsidR="00992B92" w:rsidRPr="007E040A" w:rsidRDefault="00992B92" w:rsidP="00992B92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C4C257A" w14:textId="77777777" w:rsidR="00992B92" w:rsidRPr="007E040A" w:rsidRDefault="00992B92" w:rsidP="00992B92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204690B0" w14:textId="77777777" w:rsidR="00992B92" w:rsidRPr="007E040A" w:rsidRDefault="00992B92" w:rsidP="00992B92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</w:tr>
      <w:tr w:rsidR="00992B92" w:rsidRPr="007E040A" w14:paraId="42DF49F5" w14:textId="77777777" w:rsidTr="00A96A46">
        <w:trPr>
          <w:trHeight w:val="295"/>
        </w:trPr>
        <w:tc>
          <w:tcPr>
            <w:tcW w:w="21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6B6AD" w14:textId="77777777" w:rsidR="00992B92" w:rsidRPr="00DC2C41" w:rsidRDefault="00992B92" w:rsidP="00A96A46">
            <w:pPr>
              <w:spacing w:after="0" w:line="240" w:lineRule="auto"/>
              <w:ind w:left="360"/>
              <w:rPr>
                <w:rFonts w:asciiTheme="minorHAnsi" w:eastAsia="Calibri" w:hAnsiTheme="minorHAnsi" w:cstheme="minorHAnsi"/>
                <w:szCs w:val="20"/>
              </w:rPr>
            </w:pPr>
            <w:r w:rsidRPr="00DC2C41">
              <w:rPr>
                <w:rFonts w:asciiTheme="minorHAnsi" w:eastAsia="Calibri" w:hAnsiTheme="minorHAnsi" w:cstheme="minorHAnsi"/>
                <w:szCs w:val="20"/>
              </w:rPr>
              <w:t>Manipulating</w:t>
            </w:r>
          </w:p>
        </w:tc>
        <w:tc>
          <w:tcPr>
            <w:tcW w:w="2070" w:type="dxa"/>
            <w:shd w:val="clear" w:color="auto" w:fill="auto"/>
          </w:tcPr>
          <w:p w14:paraId="647ACCB5" w14:textId="77777777" w:rsidR="00992B92" w:rsidRPr="007E040A" w:rsidRDefault="00992B92" w:rsidP="00992B92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bCs/>
                <w:szCs w:val="20"/>
              </w:rPr>
              <w:t>Instruct individual, using first one hand and then the other, to pick up an object and manipulate it (e.g., pick up a pencil, crayon, or toy and move it to the right).</w:t>
            </w:r>
          </w:p>
        </w:tc>
        <w:tc>
          <w:tcPr>
            <w:tcW w:w="1080" w:type="dxa"/>
            <w:shd w:val="clear" w:color="auto" w:fill="auto"/>
          </w:tcPr>
          <w:p w14:paraId="560C2EFE" w14:textId="77777777" w:rsidR="00992B92" w:rsidRPr="007E040A" w:rsidRDefault="00992B92" w:rsidP="00992B92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C73AE0D" w14:textId="77777777" w:rsidR="00992B92" w:rsidRPr="007E040A" w:rsidRDefault="00992B92" w:rsidP="00992B92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6CE8F226" w14:textId="77777777" w:rsidR="00992B92" w:rsidRPr="007E040A" w:rsidRDefault="00992B92" w:rsidP="00992B92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3F9E9C4F" w14:textId="77777777" w:rsidR="00992B92" w:rsidRPr="007E040A" w:rsidRDefault="00992B92" w:rsidP="00992B92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</w:tr>
    </w:tbl>
    <w:p w14:paraId="7E233E7B" w14:textId="17209D49" w:rsidR="00D149AB" w:rsidRDefault="00D149AB">
      <w:pPr>
        <w:spacing w:after="160"/>
        <w:rPr>
          <w:rFonts w:eastAsia="Times New Roman" w:cs="Arial"/>
          <w:szCs w:val="20"/>
        </w:rPr>
      </w:pPr>
    </w:p>
    <w:p w14:paraId="571A664E" w14:textId="77777777" w:rsidR="00D149AB" w:rsidRPr="00B728B3" w:rsidRDefault="00D149AB" w:rsidP="00D149AB">
      <w:pPr>
        <w:rPr>
          <w:rFonts w:asciiTheme="minorHAnsi" w:hAnsiTheme="minorHAnsi" w:cstheme="minorHAnsi"/>
          <w:szCs w:val="20"/>
        </w:rPr>
      </w:pPr>
      <w:r w:rsidRPr="007E040A">
        <w:rPr>
          <w:rFonts w:cs="Arial"/>
          <w:b/>
          <w:szCs w:val="20"/>
        </w:rPr>
        <w:t>Summary.</w:t>
      </w:r>
      <w:r w:rsidRPr="00823F90">
        <w:rPr>
          <w:rFonts w:cs="Arial"/>
          <w:szCs w:val="20"/>
        </w:rPr>
        <w:t xml:space="preserve"> Based on the history and screen, </w:t>
      </w:r>
      <w:r>
        <w:rPr>
          <w:rFonts w:cs="Arial"/>
          <w:szCs w:val="20"/>
        </w:rPr>
        <w:t xml:space="preserve">check </w:t>
      </w:r>
      <w:r w:rsidRPr="00823F90">
        <w:rPr>
          <w:rFonts w:cs="Arial"/>
          <w:szCs w:val="20"/>
        </w:rPr>
        <w:t xml:space="preserve">which systems require additional examination </w:t>
      </w:r>
      <w:r>
        <w:rPr>
          <w:rFonts w:cs="Arial"/>
          <w:szCs w:val="20"/>
        </w:rPr>
        <w:t>(</w:t>
      </w:r>
      <w:r w:rsidRPr="00823F90">
        <w:rPr>
          <w:rFonts w:cs="Arial"/>
          <w:szCs w:val="20"/>
        </w:rPr>
        <w:t>check all that apply</w:t>
      </w:r>
      <w:r>
        <w:rPr>
          <w:rFonts w:cs="Arial"/>
          <w:szCs w:val="20"/>
        </w:rPr>
        <w:t>)</w:t>
      </w:r>
      <w:r w:rsidRPr="00823F90">
        <w:rPr>
          <w:rFonts w:cs="Arial"/>
          <w:szCs w:val="20"/>
        </w:rPr>
        <w:t>:</w:t>
      </w:r>
      <w:r w:rsidRPr="00B728B3">
        <w:rPr>
          <w:rFonts w:cs="Arial"/>
          <w:szCs w:val="20"/>
        </w:rPr>
        <w:t xml:space="preserve"> </w:t>
      </w:r>
    </w:p>
    <w:p w14:paraId="2AD39AB9" w14:textId="77777777" w:rsidR="00D149AB" w:rsidRPr="00B728B3" w:rsidRDefault="00D149AB" w:rsidP="00D149AB">
      <w:pPr>
        <w:pStyle w:val="ListParagraph"/>
        <w:numPr>
          <w:ilvl w:val="0"/>
          <w:numId w:val="33"/>
        </w:numPr>
        <w:spacing w:after="120"/>
        <w:contextualSpacing w:val="0"/>
        <w:rPr>
          <w:rFonts w:asciiTheme="minorHAnsi" w:hAnsiTheme="minorHAnsi" w:cstheme="minorHAnsi"/>
          <w:sz w:val="20"/>
          <w:szCs w:val="20"/>
        </w:rPr>
      </w:pPr>
      <w:r w:rsidRPr="00B728B3">
        <w:rPr>
          <w:rFonts w:asciiTheme="minorHAnsi" w:hAnsiTheme="minorHAnsi" w:cstheme="minorHAnsi"/>
          <w:sz w:val="20"/>
          <w:szCs w:val="20"/>
        </w:rPr>
        <w:t>Musculoskeletal</w:t>
      </w:r>
    </w:p>
    <w:p w14:paraId="12E383A0" w14:textId="77777777" w:rsidR="00D149AB" w:rsidRPr="00B728B3" w:rsidRDefault="00D149AB" w:rsidP="00D149AB">
      <w:pPr>
        <w:pStyle w:val="ListParagraph"/>
        <w:numPr>
          <w:ilvl w:val="0"/>
          <w:numId w:val="33"/>
        </w:numPr>
        <w:spacing w:after="120"/>
        <w:contextualSpacing w:val="0"/>
        <w:rPr>
          <w:rFonts w:asciiTheme="minorHAnsi" w:hAnsiTheme="minorHAnsi" w:cstheme="minorHAnsi"/>
          <w:sz w:val="20"/>
          <w:szCs w:val="20"/>
        </w:rPr>
      </w:pPr>
      <w:r w:rsidRPr="00B728B3">
        <w:rPr>
          <w:rFonts w:asciiTheme="minorHAnsi" w:hAnsiTheme="minorHAnsi" w:cstheme="minorHAnsi"/>
          <w:sz w:val="20"/>
          <w:szCs w:val="20"/>
        </w:rPr>
        <w:t>Neuromuscular</w:t>
      </w:r>
    </w:p>
    <w:p w14:paraId="3D3D517D" w14:textId="77777777" w:rsidR="00D149AB" w:rsidRPr="00B728B3" w:rsidRDefault="00D149AB" w:rsidP="00D149AB">
      <w:pPr>
        <w:pStyle w:val="ListParagraph"/>
        <w:numPr>
          <w:ilvl w:val="0"/>
          <w:numId w:val="33"/>
        </w:numPr>
        <w:spacing w:after="120"/>
        <w:contextualSpacing w:val="0"/>
        <w:rPr>
          <w:rFonts w:asciiTheme="minorHAnsi" w:hAnsiTheme="minorHAnsi" w:cstheme="minorHAnsi"/>
          <w:sz w:val="20"/>
          <w:szCs w:val="20"/>
        </w:rPr>
      </w:pPr>
      <w:r w:rsidRPr="00B728B3">
        <w:rPr>
          <w:rFonts w:asciiTheme="minorHAnsi" w:hAnsiTheme="minorHAnsi" w:cstheme="minorHAnsi"/>
          <w:sz w:val="20"/>
          <w:szCs w:val="20"/>
        </w:rPr>
        <w:t>Cardiovascular/pulmonary</w:t>
      </w:r>
    </w:p>
    <w:p w14:paraId="746C035F" w14:textId="77777777" w:rsidR="00D149AB" w:rsidRPr="00B728B3" w:rsidRDefault="00D149AB" w:rsidP="00D149A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B728B3">
        <w:rPr>
          <w:rFonts w:asciiTheme="minorHAnsi" w:hAnsiTheme="minorHAnsi" w:cstheme="minorHAnsi"/>
          <w:sz w:val="20"/>
          <w:szCs w:val="20"/>
        </w:rPr>
        <w:t>Integumentary</w:t>
      </w:r>
    </w:p>
    <w:p w14:paraId="593EBE61" w14:textId="77777777" w:rsidR="00D149AB" w:rsidRDefault="00D149AB">
      <w:pPr>
        <w:spacing w:after="160"/>
        <w:rPr>
          <w:rFonts w:eastAsia="Times New Roman" w:cs="Arial"/>
          <w:szCs w:val="20"/>
        </w:rPr>
      </w:pPr>
    </w:p>
    <w:p w14:paraId="6A539B0B" w14:textId="3F7B75DD" w:rsidR="00C40EAC" w:rsidRPr="00D149AB" w:rsidRDefault="00C40EAC" w:rsidP="00C40EAC">
      <w:pPr>
        <w:pStyle w:val="DateContactAPTA"/>
      </w:pPr>
      <w:r w:rsidRPr="00D149AB">
        <w:rPr>
          <w:b/>
          <w:bCs w:val="0"/>
        </w:rPr>
        <w:t>Last Updated:</w:t>
      </w:r>
      <w:r w:rsidRPr="00D149AB">
        <w:t xml:space="preserve"> </w:t>
      </w:r>
      <w:r w:rsidR="00A96A46">
        <w:t>06/08/2020</w:t>
      </w:r>
    </w:p>
    <w:p w14:paraId="246FD907" w14:textId="292FBE7C" w:rsidR="00C40EAC" w:rsidRDefault="00C40EAC" w:rsidP="00C40EAC">
      <w:pPr>
        <w:pStyle w:val="DateContactAPTA"/>
      </w:pPr>
      <w:r w:rsidRPr="00D149AB">
        <w:rPr>
          <w:b/>
        </w:rPr>
        <w:t>Contact:</w:t>
      </w:r>
      <w:r w:rsidRPr="00D149AB">
        <w:t xml:space="preserve"> </w:t>
      </w:r>
      <w:r w:rsidR="00A96A46" w:rsidRPr="00A96A46">
        <w:t>practice-dept@apta.org</w:t>
      </w:r>
    </w:p>
    <w:sectPr w:rsidR="00C40EAC" w:rsidSect="0000585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82251" w14:textId="77777777" w:rsidR="00E03926" w:rsidRDefault="00E03926" w:rsidP="001743F2">
      <w:pPr>
        <w:spacing w:after="0" w:line="240" w:lineRule="auto"/>
      </w:pPr>
      <w:r>
        <w:separator/>
      </w:r>
    </w:p>
  </w:endnote>
  <w:endnote w:type="continuationSeparator" w:id="0">
    <w:p w14:paraId="519604F3" w14:textId="77777777" w:rsidR="00E03926" w:rsidRDefault="00E03926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8DAC0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696CF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©2020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BC70D" w14:textId="77777777" w:rsidR="00E03926" w:rsidRDefault="00E03926" w:rsidP="001743F2">
      <w:pPr>
        <w:spacing w:after="0" w:line="240" w:lineRule="auto"/>
      </w:pPr>
      <w:r>
        <w:separator/>
      </w:r>
    </w:p>
  </w:footnote>
  <w:footnote w:type="continuationSeparator" w:id="0">
    <w:p w14:paraId="546B6F14" w14:textId="77777777" w:rsidR="00E03926" w:rsidRDefault="00E03926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8221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027E5572" wp14:editId="43A0ACE3">
          <wp:extent cx="1069848" cy="356616"/>
          <wp:effectExtent l="0" t="0" r="0" b="5715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ntl_color_rgb-pos_smal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B4D17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06155C55" wp14:editId="7C83E784">
          <wp:extent cx="2103120" cy="1024128"/>
          <wp:effectExtent l="0" t="0" r="0" b="508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ta_ntl_color_rgb-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B5571"/>
    <w:multiLevelType w:val="hybridMultilevel"/>
    <w:tmpl w:val="31749D0E"/>
    <w:lvl w:ilvl="0" w:tplc="1434689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90427"/>
    <w:multiLevelType w:val="hybridMultilevel"/>
    <w:tmpl w:val="296C9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76514B"/>
    <w:multiLevelType w:val="hybridMultilevel"/>
    <w:tmpl w:val="B1546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27DDB"/>
    <w:multiLevelType w:val="hybridMultilevel"/>
    <w:tmpl w:val="3E302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9"/>
  </w:num>
  <w:num w:numId="4">
    <w:abstractNumId w:val="11"/>
  </w:num>
  <w:num w:numId="5">
    <w:abstractNumId w:val="31"/>
  </w:num>
  <w:num w:numId="6">
    <w:abstractNumId w:val="26"/>
  </w:num>
  <w:num w:numId="7">
    <w:abstractNumId w:val="13"/>
  </w:num>
  <w:num w:numId="8">
    <w:abstractNumId w:val="27"/>
  </w:num>
  <w:num w:numId="9">
    <w:abstractNumId w:val="20"/>
  </w:num>
  <w:num w:numId="10">
    <w:abstractNumId w:val="21"/>
  </w:num>
  <w:num w:numId="11">
    <w:abstractNumId w:val="10"/>
  </w:num>
  <w:num w:numId="12">
    <w:abstractNumId w:val="32"/>
  </w:num>
  <w:num w:numId="13">
    <w:abstractNumId w:val="28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5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8"/>
  </w:num>
  <w:num w:numId="30">
    <w:abstractNumId w:val="23"/>
  </w:num>
  <w:num w:numId="31">
    <w:abstractNumId w:val="30"/>
  </w:num>
  <w:num w:numId="32">
    <w:abstractNumId w:val="2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AB"/>
    <w:rsid w:val="00005850"/>
    <w:rsid w:val="000117AF"/>
    <w:rsid w:val="000373F8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C073E"/>
    <w:rsid w:val="000C29C7"/>
    <w:rsid w:val="000D58D1"/>
    <w:rsid w:val="000D7E8C"/>
    <w:rsid w:val="000E1950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067EB"/>
    <w:rsid w:val="00211FD8"/>
    <w:rsid w:val="00216AC4"/>
    <w:rsid w:val="00226B91"/>
    <w:rsid w:val="002278D6"/>
    <w:rsid w:val="00227E41"/>
    <w:rsid w:val="002340BC"/>
    <w:rsid w:val="00234189"/>
    <w:rsid w:val="0024715C"/>
    <w:rsid w:val="00254553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15F5F"/>
    <w:rsid w:val="00324F9A"/>
    <w:rsid w:val="00333F6E"/>
    <w:rsid w:val="00337DF4"/>
    <w:rsid w:val="003417C8"/>
    <w:rsid w:val="0034444A"/>
    <w:rsid w:val="00344E68"/>
    <w:rsid w:val="00351B2A"/>
    <w:rsid w:val="00352CBE"/>
    <w:rsid w:val="00353737"/>
    <w:rsid w:val="00354C22"/>
    <w:rsid w:val="00366941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144"/>
    <w:rsid w:val="005A379D"/>
    <w:rsid w:val="005A3F11"/>
    <w:rsid w:val="005B43DF"/>
    <w:rsid w:val="005D0369"/>
    <w:rsid w:val="005D0DF2"/>
    <w:rsid w:val="005D35B5"/>
    <w:rsid w:val="005D63FE"/>
    <w:rsid w:val="005E56F8"/>
    <w:rsid w:val="005E6201"/>
    <w:rsid w:val="005F5C43"/>
    <w:rsid w:val="00621955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D4D48"/>
    <w:rsid w:val="006E215D"/>
    <w:rsid w:val="006F6EAD"/>
    <w:rsid w:val="00710EC4"/>
    <w:rsid w:val="00736F7C"/>
    <w:rsid w:val="00745184"/>
    <w:rsid w:val="00751C77"/>
    <w:rsid w:val="00753AE7"/>
    <w:rsid w:val="00772D5B"/>
    <w:rsid w:val="007A017B"/>
    <w:rsid w:val="007A429F"/>
    <w:rsid w:val="007A5429"/>
    <w:rsid w:val="007B4A0F"/>
    <w:rsid w:val="007C51F1"/>
    <w:rsid w:val="007D3585"/>
    <w:rsid w:val="007E0C88"/>
    <w:rsid w:val="007E1B1A"/>
    <w:rsid w:val="007E75A8"/>
    <w:rsid w:val="007F0025"/>
    <w:rsid w:val="007F7BED"/>
    <w:rsid w:val="00806ADB"/>
    <w:rsid w:val="00816C4C"/>
    <w:rsid w:val="00842A18"/>
    <w:rsid w:val="00873D66"/>
    <w:rsid w:val="00880407"/>
    <w:rsid w:val="0088371B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637A2"/>
    <w:rsid w:val="00972E55"/>
    <w:rsid w:val="00985CED"/>
    <w:rsid w:val="00992B92"/>
    <w:rsid w:val="00993B33"/>
    <w:rsid w:val="0099404D"/>
    <w:rsid w:val="00995A5A"/>
    <w:rsid w:val="0099735D"/>
    <w:rsid w:val="009A0CB3"/>
    <w:rsid w:val="009A261B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603A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96A46"/>
    <w:rsid w:val="00AB6A10"/>
    <w:rsid w:val="00AC53AE"/>
    <w:rsid w:val="00AD6402"/>
    <w:rsid w:val="00AE2CC5"/>
    <w:rsid w:val="00B13403"/>
    <w:rsid w:val="00B20395"/>
    <w:rsid w:val="00B70943"/>
    <w:rsid w:val="00B82A7E"/>
    <w:rsid w:val="00B84779"/>
    <w:rsid w:val="00BA6128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35131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C31AA"/>
    <w:rsid w:val="00CC4147"/>
    <w:rsid w:val="00CC6BC0"/>
    <w:rsid w:val="00CD526B"/>
    <w:rsid w:val="00CD586C"/>
    <w:rsid w:val="00CE1D3E"/>
    <w:rsid w:val="00D0301E"/>
    <w:rsid w:val="00D06E56"/>
    <w:rsid w:val="00D10D5E"/>
    <w:rsid w:val="00D11409"/>
    <w:rsid w:val="00D149AB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C48"/>
    <w:rsid w:val="00DD4344"/>
    <w:rsid w:val="00DE521F"/>
    <w:rsid w:val="00DF0E78"/>
    <w:rsid w:val="00E00D80"/>
    <w:rsid w:val="00E03926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C611B"/>
  <w15:chartTrackingRefBased/>
  <w15:docId w15:val="{6CA4F562-7A28-40DA-8501-A9AB1A64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table" w:customStyle="1" w:styleId="TableGrid2">
    <w:name w:val="Table Grid2"/>
    <w:basedOn w:val="TableNormal"/>
    <w:next w:val="TableGrid"/>
    <w:uiPriority w:val="39"/>
    <w:rsid w:val="00D149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9A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4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13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13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13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FC2F8-34CD-4A18-A6C7-A1521899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Douthitt, Lois</dc:creator>
  <cp:keywords/>
  <dc:description/>
  <cp:lastModifiedBy>Douthitt, Lois</cp:lastModifiedBy>
  <cp:revision>3</cp:revision>
  <dcterms:created xsi:type="dcterms:W3CDTF">2020-06-25T13:24:00Z</dcterms:created>
  <dcterms:modified xsi:type="dcterms:W3CDTF">2020-06-25T13:25:00Z</dcterms:modified>
</cp:coreProperties>
</file>